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CD" w:rsidRDefault="00410ECD" w:rsidP="00410EC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5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  <w:szCs w:val="20"/>
        </w:rPr>
        <w:br/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УПРАВЛЕНИЕ СОЦИАЛЬНОЙ ЗАЩИТЫ НАСЕЛЕНИЯ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ЛИПЕЦКОЙ ОБЛАСТИ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30 ноября 2018 г. N 1246-П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ТАРИФОВ НА СОЦИАЛЬНЫЕ УСЛУГИ НА 2019 ГОД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14 статьи 8</w:t>
        </w:r>
      </w:hyperlink>
      <w:r>
        <w:rPr>
          <w:rFonts w:ascii="Calibri" w:hAnsi="Calibri" w:cs="Calibri"/>
        </w:rPr>
        <w:t xml:space="preserve"> и </w:t>
      </w:r>
      <w:hyperlink r:id="rId7" w:history="1">
        <w:r>
          <w:rPr>
            <w:rFonts w:ascii="Calibri" w:hAnsi="Calibri" w:cs="Calibri"/>
            <w:color w:val="0000FF"/>
          </w:rPr>
          <w:t>статьей 32</w:t>
        </w:r>
      </w:hyperlink>
      <w:r>
        <w:rPr>
          <w:rFonts w:ascii="Calibri" w:hAnsi="Calibri" w:cs="Calibri"/>
        </w:rPr>
        <w:t xml:space="preserve"> Федерального закона от 28 декабря 2013 года N 442-ФЗ "Об основах социального обслуживания граждан в Российской Федерации" и </w:t>
      </w: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Липецкой области от 26 декабря 2014 года N 545 "Об установлении Порядка утверждения тарифов на социальные услуги на основании </w:t>
      </w:r>
      <w:proofErr w:type="spellStart"/>
      <w:r>
        <w:rPr>
          <w:rFonts w:ascii="Calibri" w:hAnsi="Calibri" w:cs="Calibri"/>
        </w:rPr>
        <w:t>подушевых</w:t>
      </w:r>
      <w:proofErr w:type="spellEnd"/>
      <w:r>
        <w:rPr>
          <w:rFonts w:ascii="Calibri" w:hAnsi="Calibri" w:cs="Calibri"/>
        </w:rPr>
        <w:t xml:space="preserve"> нормативов финансирования социальных услуг", на основании приказа управления социальной защиты</w:t>
      </w:r>
      <w:proofErr w:type="gramEnd"/>
      <w:r>
        <w:rPr>
          <w:rFonts w:ascii="Calibri" w:hAnsi="Calibri" w:cs="Calibri"/>
        </w:rPr>
        <w:t xml:space="preserve"> населения Липецкой области от 28.11.2017 N 1238-П "Об утверждении </w:t>
      </w:r>
      <w:proofErr w:type="spellStart"/>
      <w:r>
        <w:rPr>
          <w:rFonts w:ascii="Calibri" w:hAnsi="Calibri" w:cs="Calibri"/>
        </w:rPr>
        <w:t>подушевых</w:t>
      </w:r>
      <w:proofErr w:type="spellEnd"/>
      <w:r>
        <w:rPr>
          <w:rFonts w:ascii="Calibri" w:hAnsi="Calibri" w:cs="Calibri"/>
        </w:rPr>
        <w:t xml:space="preserve"> нормативов финансирования социальных услуг на 2019 год" приказываю:</w:t>
      </w:r>
    </w:p>
    <w:p w:rsidR="00410ECD" w:rsidRDefault="00410ECD" w:rsidP="00410EC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тарифы на социальные услуги на 2019 год, предоставляемые получателям социальных услуг:</w:t>
      </w:r>
    </w:p>
    <w:p w:rsidR="00410ECD" w:rsidRDefault="00410ECD" w:rsidP="00410EC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стационарной форме социального обслуживания согласно </w:t>
      </w:r>
      <w:hyperlink w:anchor="Par31" w:history="1">
        <w:r>
          <w:rPr>
            <w:rFonts w:ascii="Calibri" w:hAnsi="Calibri" w:cs="Calibri"/>
            <w:color w:val="0000FF"/>
          </w:rPr>
          <w:t>приложению 1</w:t>
        </w:r>
      </w:hyperlink>
      <w:r>
        <w:rPr>
          <w:rFonts w:ascii="Calibri" w:hAnsi="Calibri" w:cs="Calibri"/>
        </w:rPr>
        <w:t>;</w:t>
      </w:r>
    </w:p>
    <w:p w:rsidR="00410ECD" w:rsidRDefault="00410ECD" w:rsidP="00410EC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полустационарной форме социального обслуживания согласно </w:t>
      </w:r>
      <w:hyperlink w:anchor="Par248" w:history="1">
        <w:r>
          <w:rPr>
            <w:rFonts w:ascii="Calibri" w:hAnsi="Calibri" w:cs="Calibri"/>
            <w:color w:val="0000FF"/>
          </w:rPr>
          <w:t>приложению 2</w:t>
        </w:r>
      </w:hyperlink>
      <w:r>
        <w:rPr>
          <w:rFonts w:ascii="Calibri" w:hAnsi="Calibri" w:cs="Calibri"/>
        </w:rPr>
        <w:t>;</w:t>
      </w:r>
    </w:p>
    <w:p w:rsidR="00410ECD" w:rsidRDefault="00410ECD" w:rsidP="00410EC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форме социального обслуживания на дому согласно </w:t>
      </w:r>
      <w:hyperlink w:anchor="Par330" w:history="1">
        <w:r>
          <w:rPr>
            <w:rFonts w:ascii="Calibri" w:hAnsi="Calibri" w:cs="Calibri"/>
            <w:color w:val="0000FF"/>
          </w:rPr>
          <w:t>приложению 3</w:t>
        </w:r>
      </w:hyperlink>
      <w:r>
        <w:rPr>
          <w:rFonts w:ascii="Calibri" w:hAnsi="Calibri" w:cs="Calibri"/>
        </w:rPr>
        <w:t>.</w:t>
      </w:r>
    </w:p>
    <w:p w:rsidR="00410ECD" w:rsidRDefault="00410ECD" w:rsidP="00410EC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Настоящий приказ вступает в силу с 1 января 2019 года.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Начальник управления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С.А.ОРУСЬ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1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управления социальной защиты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Липецкой области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30.11.2018 N 1246-П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"Об утверждении тарифов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социальные услуги на 2019 год"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31"/>
      <w:bookmarkEnd w:id="0"/>
      <w:r>
        <w:rPr>
          <w:rFonts w:ascii="Calibri" w:hAnsi="Calibri" w:cs="Calibri"/>
          <w:b/>
          <w:bCs/>
        </w:rPr>
        <w:t>ТАРИФЫ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 СОЦИАЛЬНЫЕ УСЛУГИ, ПРЕДОСТАВЛЯЕМЫЕ ПОЛУЧАТЕЛЯМ </w:t>
      </w:r>
      <w:proofErr w:type="gramStart"/>
      <w:r>
        <w:rPr>
          <w:rFonts w:ascii="Calibri" w:hAnsi="Calibri" w:cs="Calibri"/>
          <w:b/>
          <w:bCs/>
        </w:rPr>
        <w:t>СОЦИАЛЬНЫХ</w:t>
      </w:r>
      <w:proofErr w:type="gramEnd"/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УСЛУГ В СТАЦИОНАРНОЙ ФОРМЕ СОЦИАЛЬНОГО ОБСЛУЖИВАНИЯ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2019 ГОД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33"/>
        <w:gridCol w:w="1701"/>
      </w:tblGrid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социальной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Тарифы на оказание социальных услуг в месяц, </w:t>
            </w:r>
            <w:r>
              <w:rPr>
                <w:rFonts w:ascii="Calibri" w:hAnsi="Calibri" w:cs="Calibri"/>
              </w:rPr>
              <w:lastRenderedPageBreak/>
              <w:t>руб.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Предоставление площади жилых помещений согласно утвержденным нормативам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Психоневрологические интернаты: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2331,4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"Александровский психоневрологический интернат"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2469,7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"Демкинский психоневрологический интернат"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2385,0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"Елецкий психоневрологический интернат"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1811,3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"Задонский психоневрологический интернат"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</w:t>
            </w:r>
            <w:proofErr w:type="spellStart"/>
            <w:r>
              <w:rPr>
                <w:rFonts w:ascii="Calibri" w:hAnsi="Calibri" w:cs="Calibri"/>
              </w:rPr>
              <w:t>Трубетчинский</w:t>
            </w:r>
            <w:proofErr w:type="spellEnd"/>
            <w:r>
              <w:rPr>
                <w:rFonts w:ascii="Calibri" w:hAnsi="Calibri" w:cs="Calibri"/>
              </w:rPr>
              <w:t xml:space="preserve"> психоневрологический интернат"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858,8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 "</w:t>
            </w:r>
            <w:proofErr w:type="spellStart"/>
            <w:r>
              <w:rPr>
                <w:rFonts w:ascii="Calibri" w:hAnsi="Calibri" w:cs="Calibri"/>
              </w:rPr>
              <w:t>Ламской</w:t>
            </w:r>
            <w:proofErr w:type="spellEnd"/>
            <w:r>
              <w:rPr>
                <w:rFonts w:ascii="Calibri" w:hAnsi="Calibri" w:cs="Calibri"/>
              </w:rPr>
              <w:t xml:space="preserve"> психоневрологический интернат"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3849,7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 "</w:t>
            </w:r>
            <w:proofErr w:type="spellStart"/>
            <w:r>
              <w:rPr>
                <w:rFonts w:ascii="Calibri" w:hAnsi="Calibri" w:cs="Calibri"/>
              </w:rPr>
              <w:t>Турчановский</w:t>
            </w:r>
            <w:proofErr w:type="spellEnd"/>
            <w:r>
              <w:rPr>
                <w:rFonts w:ascii="Calibri" w:hAnsi="Calibri" w:cs="Calibri"/>
              </w:rPr>
              <w:t xml:space="preserve"> психоневрологический интернат"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3355,0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Дома-интернаты для </w:t>
            </w:r>
            <w:proofErr w:type="gramStart"/>
            <w:r>
              <w:rPr>
                <w:rFonts w:ascii="Calibri" w:hAnsi="Calibri" w:cs="Calibri"/>
              </w:rPr>
              <w:t>престарелых</w:t>
            </w:r>
            <w:proofErr w:type="gramEnd"/>
            <w:r>
              <w:rPr>
                <w:rFonts w:ascii="Calibri" w:hAnsi="Calibri" w:cs="Calibri"/>
              </w:rPr>
              <w:t xml:space="preserve"> и инвалидов, геронтологический центр: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2733,2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"Введенский геронтологический центр"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3613,2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ОГБУ "Елецкий дом-интернат для </w:t>
            </w:r>
            <w:proofErr w:type="gramStart"/>
            <w:r>
              <w:rPr>
                <w:rFonts w:ascii="Calibri" w:hAnsi="Calibri" w:cs="Calibri"/>
              </w:rPr>
              <w:t>престарелых</w:t>
            </w:r>
            <w:proofErr w:type="gramEnd"/>
            <w:r>
              <w:rPr>
                <w:rFonts w:ascii="Calibri" w:hAnsi="Calibri" w:cs="Calibri"/>
              </w:rPr>
              <w:t xml:space="preserve"> и инвалидов"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1312,5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ОГБУ "Липецкий дом-интернат для </w:t>
            </w:r>
            <w:proofErr w:type="gramStart"/>
            <w:r>
              <w:rPr>
                <w:rFonts w:ascii="Calibri" w:hAnsi="Calibri" w:cs="Calibri"/>
              </w:rPr>
              <w:t>престарелых</w:t>
            </w:r>
            <w:proofErr w:type="gramEnd"/>
            <w:r>
              <w:rPr>
                <w:rFonts w:ascii="Calibri" w:hAnsi="Calibri" w:cs="Calibri"/>
              </w:rPr>
              <w:t xml:space="preserve"> и инвалидов"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3453,3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"Верхне-</w:t>
            </w:r>
            <w:proofErr w:type="spellStart"/>
            <w:r>
              <w:rPr>
                <w:rFonts w:ascii="Calibri" w:hAnsi="Calibri" w:cs="Calibri"/>
              </w:rPr>
              <w:t>Матренский</w:t>
            </w:r>
            <w:proofErr w:type="spellEnd"/>
            <w:r>
              <w:rPr>
                <w:rFonts w:ascii="Calibri" w:hAnsi="Calibri" w:cs="Calibri"/>
              </w:rPr>
              <w:t xml:space="preserve"> дом-интернат малой вместимости для граждан пожилого возраста и инвалидов"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2553,8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"Центр реабилитации инвалидов и пожилых людей "Сосновый бор"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ОГБУ "Елецкий детский дом-интернат для умственно отсталых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1183,8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Предоставление в пользование мебели согласно установленным санитарным правилам и нормам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питанием в соответствии с утвержденными нормами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Психоневрологические 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3015,0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Дома-интернаты для престарелых и инвалидов; дома-интернаты малой вместимости для граждан пожилого возраста и инвалидов, геронтологический центр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3285,0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Реабилитационный центр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5047,5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Детский дом-интернат для умственно отсталых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4380,0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мягким инвентарем (одеждой, обувью, нательным бельем и постельными принадлежностями) в соответствии с утвержденными нормативами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Психоневрологические 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337,5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Дома-интернаты для престарелых и инвалидов; дома-интернаты малой вместимости для граждан пожилого возраста и инвалидов, геронтологический центр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303,8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Реабилитационный центр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326,3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Детский дом-интернат для умственно отсталых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Уборка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Психоневрологические 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1597,5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Дома-интернаты для престарелых и инвалидов; дома-интернаты малой вместимости для граждан пожилого возраста и инвалидов, геронтологический центр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Реабилитационный центр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1511,3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Детский дом-интернат для умственно отсталых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1573,3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досуга и отдыха, в том числе обеспечение книгами, журналами, газетами, настольными играми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206,3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1.8.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1.9.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Помощь в приеме пищи (кормление)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1.10.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организации ритуальных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37,5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Социально-медицинские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Выполнение процедур, связанных с наблюдением здоровья получателей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1068,8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оздоровительных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1068,8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Консультирование по социально-медицинским вопросам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занятий, обучающих здоровому образу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97,5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занятий по адаптивной физической 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обеспечении по рецептам врачей лекарственными средствами и изделиями медицинского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Социально-психологические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Социально-психологическое консультирование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Психологическая помощь и поддержка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Социально-психологический патронаж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Социально-педагогические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Социально-педагогическая коррекция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досуга (праздники, экскурсии и другие культурные мероприятия)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Социально-трудовые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мероприятий по использованию трудовых возможностей и обучению доступным профессиональным навыкам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помощи в получении образования и (или) профессии инвалидами (детьми-инвалидами) в соответствии с их способностями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52,5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Социально-правовые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получении юридических услуг (в том числе бесплатно)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Услуги в целях повышения коммуникативного потенциала получателей социальных услуг, имеющих ограничение жизнедеятельности, в том числе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Обучение навыкам поведения в быту и общественных местах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63,8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обучении навыкам компьютерной грамотности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написании писем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33,8</w:t>
            </w:r>
          </w:p>
        </w:tc>
      </w:tr>
    </w:tbl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2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управления социальной защиты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Липецкой области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30.11.2018 N 1246-П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"Об утверждении тарифов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социальные услуги на 2019 год"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248"/>
      <w:bookmarkEnd w:id="1"/>
      <w:r>
        <w:rPr>
          <w:rFonts w:ascii="Calibri" w:hAnsi="Calibri" w:cs="Calibri"/>
          <w:b/>
          <w:bCs/>
        </w:rPr>
        <w:t>ТАРИФЫ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 СОЦИАЛЬНЫЕ УСЛУГИ, ПРЕДОСТАВЛЯЕМЫЕ ПОЛУЧАТЕЛЯМ </w:t>
      </w:r>
      <w:proofErr w:type="gramStart"/>
      <w:r>
        <w:rPr>
          <w:rFonts w:ascii="Calibri" w:hAnsi="Calibri" w:cs="Calibri"/>
          <w:b/>
          <w:bCs/>
        </w:rPr>
        <w:t>СОЦИАЛЬНЫХ</w:t>
      </w:r>
      <w:proofErr w:type="gramEnd"/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УСЛУГ В ПОЛУСТАЦИОНАРНОЙ ФОРМЕ СОЦИАЛЬНОГО ОБСЛУЖИВАНИЯ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2019 ГОД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33"/>
        <w:gridCol w:w="1701"/>
      </w:tblGrid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социальной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Тарифы на оказание одной социальной услуги, руб.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Социально-бытовые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Предоставление площади жилых помещений согласно утвержденным нормативам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Предоставление в пользование мебели согласно установленным санитарным правилам и нормам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0,7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питанием в соответствии с утвержденными нормативами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мягким инвентарем (постельными принадлежностями) в соответствии с утвержденными нормативами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0,5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досуга и отдыха, в том числе обеспечение книгами, журналами, газетами, настольными играми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1,6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Уборка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11,7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Социально-медицинские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Выполнение процедур, связанных с наблюдением здоровья получателей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7,3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0,9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Консультирование по социально-медицинским вопросам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обеспечении по рецептам врачей лекарственными средствами и изделиями медицинского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0,1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Социально-трудовые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трудоустройстве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Социально-правовые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получении юридических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Услуги в целях повышения коммуникативного потенциала получателей социальных услуг, имеющих ограничение жизнедеятельности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250,0</w:t>
            </w:r>
          </w:p>
        </w:tc>
      </w:tr>
    </w:tbl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3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управления социальной защиты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Липецкой области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30.11.2018 N 1246-П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"Об утверждении тарифов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 социальные услуги на 2019 год"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0"/>
      <w:bookmarkEnd w:id="2"/>
      <w:r>
        <w:rPr>
          <w:rFonts w:ascii="Calibri" w:hAnsi="Calibri" w:cs="Calibri"/>
          <w:b/>
          <w:bCs/>
        </w:rPr>
        <w:t>ТАРИФЫ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 СОЦИАЛЬНЫЕ УСЛУГИ, ПРЕДОСТАВЛЯЕМЫЕ ПОЛУЧАТЕЛЯМ </w:t>
      </w:r>
      <w:proofErr w:type="gramStart"/>
      <w:r>
        <w:rPr>
          <w:rFonts w:ascii="Calibri" w:hAnsi="Calibri" w:cs="Calibri"/>
          <w:b/>
          <w:bCs/>
        </w:rPr>
        <w:t>СОЦИАЛЬНЫХ</w:t>
      </w:r>
      <w:proofErr w:type="gramEnd"/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УСЛУГ В ФОРМЕ СОЦИАЛЬНОГО ОБСЛУЖИВАНИЯ НА ДОМУ НА 2019 ГОД</w:t>
      </w: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33"/>
        <w:gridCol w:w="1701"/>
      </w:tblGrid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Тарифы на оказание одной социальной услуги, руб.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Социально-бытовые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Помощь в приготовлении пищи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Помощь в приеме пищи (кормление)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Оплата за счет средств получателя социальных услуг жилищно-коммунальных услуг и услуг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Сдача за счет средств получателя социальных услуг вещей в стирку, химчистку, ремонт, обратная их доставка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Покупка за счет средств получателя социальных услуг топлива, топка печей, обеспечение водой (для проживающих в жилых помещениях без центрального отопления и (или) водоснабжения)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Покупка за счет средств получателя социальных услуг топлива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Топка печей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Доставка 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помощи в проведении ремонта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1.8.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кратковременного присмотра за детьми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1.9.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Уборка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1.10.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Предоставление гигиенических услуг лицам, не способным по состоянию здоровья самостоятельно осуществлять уход за собой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умывание, помощь по уходу за полостью 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купание, смена постельного белья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гигиенические ванны, смена нательного белья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стрижка ногтей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стрижка волос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причесывание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бритье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организации ритуальных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Социально-медицинские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Выполнение процедур, связанных с наблюдением за состоянием и сохранением здоровья получателей социальных услуг (измерение температуры тела, артериального давления, </w:t>
            </w:r>
            <w:proofErr w:type="gramStart"/>
            <w:r>
              <w:rPr>
                <w:rFonts w:ascii="Calibri" w:hAnsi="Calibri" w:cs="Calibri"/>
              </w:rPr>
              <w:t>контроль за</w:t>
            </w:r>
            <w:proofErr w:type="gramEnd"/>
            <w:r>
              <w:rPr>
                <w:rFonts w:ascii="Calibri" w:hAnsi="Calibri" w:cs="Calibri"/>
              </w:rPr>
              <w:t xml:space="preserve"> приемом лекарств)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оздоровительных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Консультирование по социально-медицинским вопросам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занятий, обучающих здоровому образу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занятий по адаптивной физической 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обеспечении по рецептам врачей лекарственными средствами и изделиями медицинского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Социально-психологические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Социально-психологическое консультирование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Психологическая помощь и поддержка получателям социальных услуг, а также гражданам, осуществляющим уход на дому за тяжелобольными получателями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Социально-психологический патронаж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Социально-педагогические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направленных на развитие личности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досуга (праздники, экскурсии, другие культурные мероприятия)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Социально-трудовые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мероприятий по использованию трудовых возможностей и обучению доступным профессиональным навыкам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трудоустройстве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помощи в получении образования и (или) профессии инвалидами (детьми-инвалидами) в соответствии с их способностями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Социально-правовые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получении юридических услуг (в том числе бесплатно)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Обучение навыкам поведения в быту и общественных местах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обучении навыкам компьютерной грамотности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</w:t>
            </w:r>
          </w:p>
        </w:tc>
      </w:tr>
      <w:tr w:rsidR="00410EC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помощи в написании писем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CD" w:rsidRDefault="00410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17,0</w:t>
            </w:r>
          </w:p>
        </w:tc>
      </w:tr>
    </w:tbl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0ECD" w:rsidRDefault="00410ECD" w:rsidP="00410EC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2D11A1" w:rsidRDefault="002D11A1">
      <w:bookmarkStart w:id="3" w:name="_GoBack"/>
      <w:bookmarkEnd w:id="3"/>
    </w:p>
    <w:sectPr w:rsidR="002D11A1" w:rsidSect="0084270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ECD"/>
    <w:rsid w:val="002D11A1"/>
    <w:rsid w:val="0041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50B3E89450B14F2C78D2D5D3F0753E426333AB9C0A6E7CF8F74564895BFE5F3D88AB4463CAADC816A5EA31D1F4163FlFI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50B3E89450B14F2C78CCD8C59C2931406064AF940D6C28A7A81E39DE52F4087AC7F214279FA3CA1CB0BF628BA31B3FF14AA9D636EC2B40lFI4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50B3E89450B14F2C78CCD8C59C2931406064AF940D6C28A7A81E39DE52F4087AC7F214279FA0C019B0BF628BA31B3FF14AA9D636EC2B40lFI4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2015</Words>
  <Characters>11490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>УПРАВЛЕНИЕ СОЦИАЛЬНОЙ ЗАЩИТЫ НАСЕЛЕНИЯ</vt:lpstr>
      <vt:lpstr>Приложение 1</vt:lpstr>
      <vt:lpstr>Приложение 2</vt:lpstr>
      <vt:lpstr>Приложение 3</vt:lpstr>
    </vt:vector>
  </TitlesOfParts>
  <Company/>
  <LinksUpToDate>false</LinksUpToDate>
  <CharactersWithSpaces>13479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Почтовый компьютер</dc:creator>
  <cp:lastModifiedBy>Почтовый компьютер</cp:lastModifiedBy>
  <cp:revision>1</cp:revision>
  <dcterms:created xsi:type="dcterms:W3CDTF">2018-12-19T07:08:00Z</dcterms:created>
  <dcterms:modified xsi:type="dcterms:W3CDTF">2018-12-19T07:11:00Z</dcterms:modified>
</cp:coreProperties>
</file>