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7A6" w:rsidRDefault="00C527A6" w:rsidP="00B21836">
      <w:pPr>
        <w:pStyle w:val="a6"/>
      </w:pPr>
      <w:r w:rsidRPr="00C527A6">
        <w:rPr>
          <w:rFonts w:eastAsiaTheme="minorHAnsi"/>
          <w:sz w:val="28"/>
          <w:szCs w:val="28"/>
          <w:lang w:eastAsia="en-US"/>
        </w:rPr>
        <w:fldChar w:fldCharType="begin"/>
      </w:r>
      <w:r w:rsidRPr="00C527A6">
        <w:rPr>
          <w:rFonts w:eastAsiaTheme="minorHAnsi"/>
          <w:sz w:val="28"/>
          <w:szCs w:val="28"/>
          <w:lang w:eastAsia="en-US"/>
        </w:rPr>
        <w:instrText xml:space="preserve"> HYPERLINK "http://szn.lipetsk.ru/upload/doc/report/2010/9m2010.ppt" </w:instrText>
      </w:r>
      <w:r w:rsidRPr="00C527A6">
        <w:rPr>
          <w:rFonts w:eastAsiaTheme="minorHAnsi"/>
          <w:sz w:val="28"/>
          <w:szCs w:val="28"/>
          <w:lang w:eastAsia="en-US"/>
        </w:rPr>
        <w:fldChar w:fldCharType="separate"/>
      </w:r>
      <w:r w:rsidRPr="00C527A6">
        <w:rPr>
          <w:rFonts w:eastAsiaTheme="minorHAnsi"/>
          <w:color w:val="0000FF"/>
          <w:sz w:val="28"/>
          <w:szCs w:val="28"/>
          <w:u w:val="single"/>
          <w:lang w:eastAsia="en-US"/>
        </w:rPr>
        <w:t>Презентация</w:t>
      </w:r>
      <w:r w:rsidRPr="00C527A6">
        <w:rPr>
          <w:rFonts w:eastAsiaTheme="minorHAnsi"/>
          <w:sz w:val="28"/>
          <w:szCs w:val="28"/>
          <w:lang w:eastAsia="en-US"/>
        </w:rPr>
        <w:fldChar w:fldCharType="end"/>
      </w:r>
      <w:r>
        <w:rPr>
          <w:rFonts w:eastAsiaTheme="minorHAnsi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C527A6">
        <w:rPr>
          <w:rFonts w:eastAsiaTheme="minorHAnsi"/>
          <w:sz w:val="28"/>
          <w:szCs w:val="28"/>
          <w:lang w:eastAsia="en-US"/>
        </w:rPr>
        <w:t xml:space="preserve">(3.7 </w:t>
      </w:r>
      <w:proofErr w:type="spellStart"/>
      <w:r w:rsidRPr="00C527A6">
        <w:rPr>
          <w:rFonts w:eastAsiaTheme="minorHAnsi"/>
          <w:sz w:val="28"/>
          <w:szCs w:val="28"/>
          <w:lang w:eastAsia="en-US"/>
        </w:rPr>
        <w:t>Mb</w:t>
      </w:r>
      <w:proofErr w:type="spellEnd"/>
      <w:r w:rsidRPr="00C527A6">
        <w:rPr>
          <w:rFonts w:eastAsiaTheme="minorHAnsi"/>
          <w:sz w:val="28"/>
          <w:szCs w:val="28"/>
          <w:lang w:eastAsia="en-US"/>
        </w:rPr>
        <w:t>)</w:t>
      </w:r>
    </w:p>
    <w:p w:rsidR="00B21836" w:rsidRDefault="00B21836" w:rsidP="00B21836">
      <w:pPr>
        <w:pStyle w:val="a6"/>
      </w:pPr>
      <w:r>
        <w:t>На финансирование мероприятий и учреждений социальной защиты населения области за 9 месяцев 2010 года из бюджетов всех уровней направлено свыше 3,4 млрд. рублей (рост к аналогичному периоду 2009 года составил 19%).</w:t>
      </w:r>
    </w:p>
    <w:p w:rsidR="00B21836" w:rsidRDefault="00B21836" w:rsidP="00B21836">
      <w:pPr>
        <w:pStyle w:val="a6"/>
      </w:pPr>
      <w:r>
        <w:t>В том числе финансирование мер социальной поддержки населения составило более 2,7 млрд. рублей и превысило финансовое обеспечение данного направления в прошлом году на 25%.</w:t>
      </w:r>
    </w:p>
    <w:p w:rsidR="00B21836" w:rsidRDefault="00B21836" w:rsidP="00B21836">
      <w:pPr>
        <w:pStyle w:val="a6"/>
      </w:pPr>
      <w:r>
        <w:t>Практически на аналогичный процент увеличилось финансирование по переданным на муниципальный уровень полномочиям и составило 1 млрд. 317 млн. рублей.</w:t>
      </w:r>
    </w:p>
    <w:p w:rsidR="00B21836" w:rsidRDefault="00B21836" w:rsidP="00B21836">
      <w:pPr>
        <w:pStyle w:val="a6"/>
      </w:pPr>
      <w:r>
        <w:t>По состоянию на 1 октября 2010 года в органах социальной защиты населения Липецкой области зарегистрировано 6582 многодетные семьи, в которых проживают 21795 детей. За 9 месяцев количество многодетных семей в Липецкой области увеличилось на 4% по сравнению с соответствующим периодом 2009 года.</w:t>
      </w:r>
    </w:p>
    <w:p w:rsidR="00B21836" w:rsidRDefault="00B21836" w:rsidP="00B21836">
      <w:pPr>
        <w:pStyle w:val="a6"/>
      </w:pPr>
      <w:r>
        <w:t>Администрацией области и областным Советом депутатов делается все необходимое для того, чтобы не только стимулировать рождаемость детей, но и обеспечивать финансовые гарантии тем семьям, которые в силу объективных причин не могут самостоятельно на должном уровне поддерживать свои семейные бюджеты.</w:t>
      </w:r>
    </w:p>
    <w:p w:rsidR="00B21836" w:rsidRDefault="00B21836" w:rsidP="00B21836">
      <w:pPr>
        <w:pStyle w:val="a6"/>
      </w:pPr>
      <w:r>
        <w:t xml:space="preserve">Социальная поддержка семей с детьми носит комплексный характер и имеет солидную бюджетную обеспеченность. За 9 месяцев 2010 года на реализацию мер социальной поддержки семей с детьми было направлено около 440 </w:t>
      </w:r>
      <w:proofErr w:type="spellStart"/>
      <w:r>
        <w:t>млн.рублей</w:t>
      </w:r>
      <w:proofErr w:type="spellEnd"/>
      <w:r>
        <w:t xml:space="preserve"> из средств консолидированного бюджета, в том числе около 200 </w:t>
      </w:r>
      <w:proofErr w:type="spellStart"/>
      <w:r>
        <w:t>млн.рублей</w:t>
      </w:r>
      <w:proofErr w:type="spellEnd"/>
      <w:r>
        <w:t xml:space="preserve"> – средства регионального бюджета.</w:t>
      </w:r>
    </w:p>
    <w:p w:rsidR="00B21836" w:rsidRDefault="00B21836" w:rsidP="00B21836">
      <w:pPr>
        <w:pStyle w:val="a6"/>
      </w:pPr>
      <w:r>
        <w:t>Благодаря профессиональной, последовательной работе специалистов органов социальной защиты населения, социально-реабилитационных центров для несовершеннолетних на протяжении нескольких лет стабильно снижается численность семей и несовершеннолетних детей, находящихся в социально опасном положении.</w:t>
      </w:r>
    </w:p>
    <w:p w:rsidR="00B21836" w:rsidRDefault="00B21836" w:rsidP="00B21836">
      <w:pPr>
        <w:pStyle w:val="a6"/>
      </w:pPr>
      <w:r>
        <w:t>Эта тенденция сохранялась и в отчетном периоде, позволив к концу 3 квартала снизить количество состоящих на учете «семей риска» до 1797, в которых проживают 3401 ребенок.</w:t>
      </w:r>
    </w:p>
    <w:p w:rsidR="00B21836" w:rsidRDefault="00B21836" w:rsidP="00B21836">
      <w:pPr>
        <w:pStyle w:val="a6"/>
      </w:pPr>
      <w:r>
        <w:t>Специалистами органов социальной защиты населения на местах значительно активизирована работа по предупреждению социального сиротства и семейного неблагополучия. Увеличилось количество проводимых рейдов по местам сбора подростков, возросло количество обследованных семей.</w:t>
      </w:r>
    </w:p>
    <w:p w:rsidR="00B21836" w:rsidRDefault="00B21836" w:rsidP="00B21836">
      <w:pPr>
        <w:pStyle w:val="a6"/>
      </w:pPr>
      <w:r>
        <w:t xml:space="preserve">В 2010 году на оздоровление детей, находящихся в трудной жизненной ситуации, управлению социальной защиты населения из федерального бюджета выделены денежные средства в размере 20 </w:t>
      </w:r>
      <w:proofErr w:type="spellStart"/>
      <w:r>
        <w:t>млн.рублей</w:t>
      </w:r>
      <w:proofErr w:type="spellEnd"/>
      <w:r>
        <w:t>, что практически в 2 раза превышает уровень финансирования в прошлом году.</w:t>
      </w:r>
    </w:p>
    <w:p w:rsidR="00B21836" w:rsidRDefault="00B21836" w:rsidP="00B21836">
      <w:pPr>
        <w:pStyle w:val="a6"/>
      </w:pPr>
      <w:r>
        <w:t>За отчетный период за счет федеральных и региональных средств было оздоровлено 3579 детей. Процент роста к аналогичному уровню прошлого года составил 26.</w:t>
      </w:r>
    </w:p>
    <w:p w:rsidR="00B21836" w:rsidRDefault="00B21836" w:rsidP="00B21836">
      <w:pPr>
        <w:pStyle w:val="a6"/>
      </w:pPr>
      <w:r>
        <w:lastRenderedPageBreak/>
        <w:t xml:space="preserve">За 8 смен в реабилитационно-оздоровительном центре «Лесная сказка» отдохнуло 1149 детей. Затраты областного бюджета на эти цели в текущем году составили 12,5 </w:t>
      </w:r>
      <w:proofErr w:type="spellStart"/>
      <w:r>
        <w:t>млн.рублей</w:t>
      </w:r>
      <w:proofErr w:type="spellEnd"/>
      <w:r>
        <w:t>.</w:t>
      </w:r>
    </w:p>
    <w:p w:rsidR="00B21836" w:rsidRDefault="00B21836" w:rsidP="00B21836">
      <w:pPr>
        <w:pStyle w:val="a6"/>
      </w:pPr>
      <w:r>
        <w:t xml:space="preserve">В соответствии с областным законом от 29.03.2005 года № 179-ОЗ «О государственной социальной помощи» за 9 месяцев оказана помощь 53,2 тыс. граждан на сумму 74,7 </w:t>
      </w:r>
      <w:proofErr w:type="spellStart"/>
      <w:r>
        <w:t>млн.рублей</w:t>
      </w:r>
      <w:proofErr w:type="spellEnd"/>
      <w:r>
        <w:t xml:space="preserve"> из предусмотренных на эти цели в 2010 году 99,6 </w:t>
      </w:r>
      <w:proofErr w:type="spellStart"/>
      <w:r>
        <w:t>млн.рублей</w:t>
      </w:r>
      <w:proofErr w:type="spellEnd"/>
      <w:r>
        <w:t xml:space="preserve">. </w:t>
      </w:r>
    </w:p>
    <w:p w:rsidR="00B21836" w:rsidRDefault="00B21836" w:rsidP="00B21836">
      <w:pPr>
        <w:pStyle w:val="a6"/>
      </w:pPr>
      <w:r>
        <w:t xml:space="preserve">Для усиления социальной поддержки наиболее нуждающихся в ней граждан, за 9 месяцев текущего года 56 тысячам семей назначены субсидии на оплату жилого помещения и коммунальных услуг на сумму 333,7 </w:t>
      </w:r>
      <w:proofErr w:type="spellStart"/>
      <w:r>
        <w:t>млн.рублей</w:t>
      </w:r>
      <w:proofErr w:type="spellEnd"/>
      <w:r>
        <w:t>. В связи с ростом доходов населения в текущем году не произошло увеличения количества семей, претендующих на получение субсидий. Так, процент охвата семей субсидиями за 9 месяцев 2010 года по области составил 13%, в то время как за аналогичный период 2009 года – 16,4%.</w:t>
      </w:r>
    </w:p>
    <w:p w:rsidR="00B21836" w:rsidRDefault="00B21836" w:rsidP="00B21836">
      <w:pPr>
        <w:pStyle w:val="a6"/>
      </w:pPr>
      <w:r>
        <w:t xml:space="preserve">С учетом демографической ситуации и уровня тарифов ЖКУ, самый высокий охват семей субсидиями наблюдается в </w:t>
      </w:r>
      <w:proofErr w:type="spellStart"/>
      <w:r>
        <w:t>Добровском</w:t>
      </w:r>
      <w:proofErr w:type="spellEnd"/>
      <w:r>
        <w:t xml:space="preserve"> районе (28,3%), </w:t>
      </w:r>
      <w:proofErr w:type="spellStart"/>
      <w:r>
        <w:t>Чаплыгинском</w:t>
      </w:r>
      <w:proofErr w:type="spellEnd"/>
      <w:r>
        <w:t xml:space="preserve"> районе (24%), </w:t>
      </w:r>
      <w:proofErr w:type="spellStart"/>
      <w:r>
        <w:t>Усманском</w:t>
      </w:r>
      <w:proofErr w:type="spellEnd"/>
      <w:r>
        <w:t xml:space="preserve"> районе (20,8%), самый низкий – 7,8% в </w:t>
      </w:r>
      <w:proofErr w:type="spellStart"/>
      <w:r>
        <w:t>Становлянском</w:t>
      </w:r>
      <w:proofErr w:type="spellEnd"/>
      <w:r>
        <w:t xml:space="preserve"> районе и 7,5% в Липецком районе.</w:t>
      </w:r>
    </w:p>
    <w:p w:rsidR="00B21836" w:rsidRDefault="00B21836" w:rsidP="00B21836">
      <w:pPr>
        <w:pStyle w:val="a6"/>
      </w:pPr>
      <w:r>
        <w:t xml:space="preserve">Средний размер субсидии за отчетный период 2010 года вырос и составил 890,7 рублей (размер субсидии по итогам девяти месяцев 2009 года составлял 690,5 руб.). Самый высокий средний размер субсидии в месяц в связи с установленными тарифами отмечается в </w:t>
      </w:r>
      <w:proofErr w:type="spellStart"/>
      <w:r>
        <w:t>Грязинском</w:t>
      </w:r>
      <w:proofErr w:type="spellEnd"/>
      <w:r>
        <w:t xml:space="preserve"> районе – 1256,0 рублей.</w:t>
      </w:r>
    </w:p>
    <w:p w:rsidR="00B21836" w:rsidRDefault="00B21836" w:rsidP="00B21836">
      <w:pPr>
        <w:pStyle w:val="a6"/>
      </w:pPr>
      <w:r>
        <w:t xml:space="preserve">Повышение тарифов, высокий уровень нормативов потребления жилищно-коммунальных услуг повлекли увеличение бюджетных расходов на реализацию данной меры социальной поддержки. Администрацией Липецкой области в текущем году дополнительно выделено на эти цели 244 </w:t>
      </w:r>
      <w:proofErr w:type="spellStart"/>
      <w:r>
        <w:t>млн.рублей</w:t>
      </w:r>
      <w:proofErr w:type="spellEnd"/>
      <w:r>
        <w:t xml:space="preserve">. Таким образом, всего на предоставление субсидий на оплату услуг ЖКХ в 2010 году областным бюджетом предусмотрено свыше 490 </w:t>
      </w:r>
      <w:proofErr w:type="spellStart"/>
      <w:r>
        <w:t>млн.рублей</w:t>
      </w:r>
      <w:proofErr w:type="spellEnd"/>
      <w:r>
        <w:t>.</w:t>
      </w:r>
    </w:p>
    <w:p w:rsidR="00B21836" w:rsidRDefault="00B21836" w:rsidP="00B21836">
      <w:pPr>
        <w:pStyle w:val="a6"/>
      </w:pPr>
      <w:r>
        <w:t xml:space="preserve">За 9 месяцев 2010 года в соответствии с Законом Липецкой области от 05.04.2009 года № 261-ОЗ «О переходе к предоставлению мер социальной поддержки по оплате жилого помещения и коммунальных услуг отдельным категориям граждан в Липецкой области в денежной форме» меры социальной поддержки по оплате ЖКУ предоставлены 283,1 тыс. льготникам на сумму 907,8 </w:t>
      </w:r>
      <w:proofErr w:type="spellStart"/>
      <w:r>
        <w:t>млн.рублей</w:t>
      </w:r>
      <w:proofErr w:type="spellEnd"/>
      <w:r>
        <w:t xml:space="preserve">, в том числе 140,7 тысячам граждан льготных категорий областного уровня на сумму 393,6 </w:t>
      </w:r>
      <w:proofErr w:type="spellStart"/>
      <w:r>
        <w:t>млн.рублей</w:t>
      </w:r>
      <w:proofErr w:type="spellEnd"/>
      <w:r>
        <w:t xml:space="preserve"> и 142,4 тысячам федеральным льготникам на сумму 514,2 </w:t>
      </w:r>
      <w:proofErr w:type="spellStart"/>
      <w:r>
        <w:t>млн.рублей</w:t>
      </w:r>
      <w:proofErr w:type="spellEnd"/>
      <w:r>
        <w:t xml:space="preserve">. Средний размер денежных выплат на оплату жилого помещения и коммунальных услуг за 9 месяцев 2010 года составил 356 рублей. Всего на данные меры социальной поддержки на 2010 год в бюджете предусмотрено 1333 </w:t>
      </w:r>
      <w:proofErr w:type="spellStart"/>
      <w:r>
        <w:t>млн.рублей</w:t>
      </w:r>
      <w:proofErr w:type="spellEnd"/>
      <w:r>
        <w:t xml:space="preserve">. </w:t>
      </w:r>
    </w:p>
    <w:p w:rsidR="00B21836" w:rsidRDefault="00B21836" w:rsidP="00B21836">
      <w:pPr>
        <w:pStyle w:val="a6"/>
      </w:pPr>
      <w:r>
        <w:t xml:space="preserve">Объем расходов на выплату ЕДВ льготникам областного уровня за 9 месяцев 2010 года составил 359 </w:t>
      </w:r>
      <w:proofErr w:type="spellStart"/>
      <w:r>
        <w:t>млн.рублей</w:t>
      </w:r>
      <w:proofErr w:type="spellEnd"/>
      <w:r>
        <w:t xml:space="preserve"> (95,6% к уровню прошлого года), в том числе объем расходов на выплату ЕДВ ветеранам труда – 255,4 </w:t>
      </w:r>
      <w:proofErr w:type="spellStart"/>
      <w:r>
        <w:t>млн.рублей</w:t>
      </w:r>
      <w:proofErr w:type="spellEnd"/>
      <w:r>
        <w:t xml:space="preserve">, труженикам тыла – 99,3 </w:t>
      </w:r>
      <w:proofErr w:type="spellStart"/>
      <w:r>
        <w:t>млн.рублей</w:t>
      </w:r>
      <w:proofErr w:type="spellEnd"/>
      <w:r>
        <w:t xml:space="preserve">, реабилитированным лицам и лицам, пострадавшим от политических репрессий- 4,4 </w:t>
      </w:r>
      <w:proofErr w:type="spellStart"/>
      <w:r>
        <w:t>млн.рублей</w:t>
      </w:r>
      <w:proofErr w:type="spellEnd"/>
      <w:r>
        <w:t>.</w:t>
      </w:r>
    </w:p>
    <w:p w:rsidR="00B21836" w:rsidRDefault="00B21836" w:rsidP="00B21836">
      <w:pPr>
        <w:pStyle w:val="a6"/>
      </w:pPr>
      <w:r>
        <w:t xml:space="preserve">В рамках реализации подпрограммы «Выполнение государственных обязательств по обеспечению жильем категорий граждан, установленных федеральным законодательством» федеральной целевой программы «Жилище» на 2002-2010 годы», за 9 месяцев текущего года за счет федеральных средств было выдано 19 сертификатов </w:t>
      </w:r>
      <w:r>
        <w:lastRenderedPageBreak/>
        <w:t>гражданам, уволенным с военной службы, вынужденным переселенцам, гражданам, выехавшим из районов Крайнего Севера, и др.</w:t>
      </w:r>
    </w:p>
    <w:p w:rsidR="00B21836" w:rsidRDefault="00B21836" w:rsidP="00B21836">
      <w:pPr>
        <w:pStyle w:val="a6"/>
      </w:pPr>
      <w:r>
        <w:t xml:space="preserve">В соответствии с Указом Президента Российской Федерации от 7 мая 2008 года № 714 по состоянию на 01.10.2010 года на учете в органах местного самоуправления состоит 730 ветеранов Великой Отечественной войны, нуждающихся в улучшении жилищных условий. За 9 месяцев 2010 года жилищные условия улучшили 490 ветеранов. На что было потрачено 488,6 </w:t>
      </w:r>
      <w:proofErr w:type="spellStart"/>
      <w:r>
        <w:t>млн.рублей</w:t>
      </w:r>
      <w:proofErr w:type="spellEnd"/>
      <w:r>
        <w:t xml:space="preserve">. </w:t>
      </w:r>
    </w:p>
    <w:p w:rsidR="00B21836" w:rsidRDefault="00B21836" w:rsidP="00B21836">
      <w:pPr>
        <w:pStyle w:val="a6"/>
      </w:pPr>
      <w:r>
        <w:t xml:space="preserve">На реализацию данного Указа Президента в августе 2010 года Липецкой области из федерального бюджета выделено 959,3 </w:t>
      </w:r>
      <w:proofErr w:type="spellStart"/>
      <w:r>
        <w:t>млн.рублей</w:t>
      </w:r>
      <w:proofErr w:type="spellEnd"/>
      <w:r>
        <w:t xml:space="preserve">. По поручению Председателя Правительства Российской Федерации В.В. Путина и согласно плану-графику Министерства регионального развития России, указанные средства должны быть практически почти полностью использованы в 2010 году. </w:t>
      </w:r>
    </w:p>
    <w:p w:rsidR="00B21836" w:rsidRDefault="00B21836" w:rsidP="00B21836">
      <w:pPr>
        <w:pStyle w:val="a6"/>
      </w:pPr>
      <w:r>
        <w:t>В области функционирует сеть учреждений социального обслуживания, оказывающая широкий спектр услуг гражданам пожилого возраста и инвалидам, семьям с детьми. Она включает в себя 15 учреждений стационарного социального обслуживания, 25 комплексных центров социального обслуживания и реабилитации граждан пожилого возраста и инвалидов, 9 учреждений социального обслуживания семьи и детей.</w:t>
      </w:r>
    </w:p>
    <w:p w:rsidR="00B21836" w:rsidRDefault="00B21836" w:rsidP="00B21836">
      <w:pPr>
        <w:pStyle w:val="a6"/>
      </w:pPr>
      <w:r>
        <w:t xml:space="preserve">В стационарных учреждениях социального обслуживания населения на 01.10.2010 года проживало 2270 человек. </w:t>
      </w:r>
    </w:p>
    <w:p w:rsidR="00B21836" w:rsidRDefault="00B21836" w:rsidP="00B21836">
      <w:pPr>
        <w:pStyle w:val="a6"/>
      </w:pPr>
      <w:r>
        <w:t xml:space="preserve">Продолжалась работа по укреплению материально-технической базы стационарных учреждений. В </w:t>
      </w:r>
      <w:proofErr w:type="spellStart"/>
      <w:r>
        <w:t>Демкинском</w:t>
      </w:r>
      <w:proofErr w:type="spellEnd"/>
      <w:r>
        <w:t xml:space="preserve"> психоневрологическом интернате в июне текущего года сдана в эксплуатацию новая столовая на 88 мест, завершаются работы по реконструкции 2-х спальных корпусов в оздоровительном центре «Лесная сказка», близится к завершению реконструкция столовой в </w:t>
      </w:r>
      <w:proofErr w:type="spellStart"/>
      <w:r>
        <w:t>Трубетчинском</w:t>
      </w:r>
      <w:proofErr w:type="spellEnd"/>
      <w:r>
        <w:t xml:space="preserve"> психоневрологическом интернате.</w:t>
      </w:r>
    </w:p>
    <w:p w:rsidR="00B21836" w:rsidRDefault="00B21836" w:rsidP="00B21836">
      <w:pPr>
        <w:pStyle w:val="a6"/>
      </w:pPr>
      <w:r>
        <w:t xml:space="preserve">Завершена подготовка учреждений к осенне-зимнему периоду. Подписан паспорт готовности. На мероприятия по подготовке к работе в осенне-зимний период израсходовано 10,5 </w:t>
      </w:r>
      <w:proofErr w:type="spellStart"/>
      <w:r>
        <w:t>млн.рублей</w:t>
      </w:r>
      <w:proofErr w:type="spellEnd"/>
      <w:r>
        <w:t xml:space="preserve">. </w:t>
      </w:r>
    </w:p>
    <w:p w:rsidR="00B21836" w:rsidRDefault="00B21836" w:rsidP="00B21836">
      <w:pPr>
        <w:pStyle w:val="a6"/>
      </w:pPr>
      <w:r>
        <w:t>На современном этапе ведущая роль в социальном обслуживании жителей области отводится нестационарным учреждениям, деятельность которых максимально приближена к реальным нуждам конкретной группы населения.</w:t>
      </w:r>
    </w:p>
    <w:p w:rsidR="00B21836" w:rsidRDefault="00B21836" w:rsidP="00B21836">
      <w:pPr>
        <w:pStyle w:val="a6"/>
      </w:pPr>
      <w:r>
        <w:t>В Липецкой области проживает 374,1 тыс. пенсионеров, 14,8 тысяч из них являются получателями услуги «социальное обслуживание на дому», что составляет 3,96% от общего числа пенсионеров. Разовые или периодические социальные услуги, потребность в которых в области ежегодно увеличивается, предоставляются также пенсионерам и инвалидам, не состоящем на обслуживании, по их заявкам в органы социальной защиты населения.</w:t>
      </w:r>
    </w:p>
    <w:p w:rsidR="00B06237" w:rsidRDefault="00B06237"/>
    <w:sectPr w:rsidR="00B0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836"/>
    <w:rsid w:val="00A46BCA"/>
    <w:rsid w:val="00B06237"/>
    <w:rsid w:val="00B21836"/>
    <w:rsid w:val="00C5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F9E88-7BF9-40DF-AEE2-D5C95089B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B2183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527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1260</Words>
  <Characters>7183</Characters>
  <Application>Microsoft Office Word</Application>
  <DocSecurity>0</DocSecurity>
  <Lines>59</Lines>
  <Paragraphs>16</Paragraphs>
  <ScaleCrop>false</ScaleCrop>
  <Company/>
  <LinksUpToDate>false</LinksUpToDate>
  <CharactersWithSpaces>8427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Вобликова С. Л.</dc:creator>
  <cp:keywords/>
  <dc:description/>
  <cp:lastModifiedBy>Вобликова С. Л.</cp:lastModifiedBy>
  <cp:revision>2</cp:revision>
  <dcterms:created xsi:type="dcterms:W3CDTF">2016-10-20T12:47:00Z</dcterms:created>
  <dcterms:modified xsi:type="dcterms:W3CDTF">2016-10-20T12:52:00Z</dcterms:modified>
</cp:coreProperties>
</file>